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1B" w:rsidRDefault="001B781B" w:rsidP="00F23CFF">
      <w:pPr>
        <w:jc w:val="center"/>
        <w:rPr>
          <w:rFonts w:ascii="Arial" w:hAnsi="Arial"/>
          <w:b/>
          <w:color w:val="auto"/>
          <w:sz w:val="28"/>
          <w:szCs w:val="20"/>
        </w:rPr>
      </w:pPr>
    </w:p>
    <w:p w:rsidR="00F23CFF" w:rsidRPr="00CE1389" w:rsidRDefault="00F23CFF" w:rsidP="00F23CFF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VACANCY NOTICE</w:t>
      </w:r>
    </w:p>
    <w:p w:rsidR="00F23CFF" w:rsidRDefault="00F23CFF" w:rsidP="00F23CFF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1B781B" w:rsidRPr="00CE1389" w:rsidRDefault="001B781B" w:rsidP="00F23CFF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F23CFF" w:rsidRPr="00CE1389" w:rsidRDefault="00F23CFF" w:rsidP="00F23CFF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OCCUPATIONAL THERAPIST</w:t>
      </w:r>
      <w:r w:rsidR="00FE26C6">
        <w:rPr>
          <w:rFonts w:ascii="Arial" w:hAnsi="Arial"/>
          <w:b/>
          <w:color w:val="auto"/>
          <w:sz w:val="28"/>
          <w:szCs w:val="20"/>
        </w:rPr>
        <w:t xml:space="preserve"> (OT/R)</w:t>
      </w:r>
    </w:p>
    <w:p w:rsidR="00F23CFF" w:rsidRPr="001B781B" w:rsidRDefault="00F23CFF" w:rsidP="00F23CFF">
      <w:pPr>
        <w:jc w:val="center"/>
        <w:rPr>
          <w:rFonts w:ascii="Arial" w:hAnsi="Arial"/>
          <w:b/>
          <w:color w:val="auto"/>
          <w:sz w:val="32"/>
          <w:szCs w:val="32"/>
        </w:rPr>
      </w:pPr>
    </w:p>
    <w:p w:rsidR="001B781B" w:rsidRPr="001B781B" w:rsidRDefault="001B781B" w:rsidP="00F23CFF">
      <w:pPr>
        <w:jc w:val="center"/>
        <w:rPr>
          <w:rFonts w:ascii="Arial" w:hAnsi="Arial"/>
          <w:b/>
          <w:color w:val="auto"/>
          <w:sz w:val="32"/>
          <w:szCs w:val="32"/>
        </w:rPr>
      </w:pPr>
    </w:p>
    <w:p w:rsidR="00F23CFF" w:rsidRPr="00CE1389" w:rsidRDefault="00FE26C6" w:rsidP="00F23CFF">
      <w:pPr>
        <w:spacing w:line="360" w:lineRule="auto"/>
        <w:rPr>
          <w:rFonts w:ascii="Arial" w:hAnsi="Arial"/>
          <w:b/>
          <w:color w:val="auto"/>
          <w:szCs w:val="20"/>
        </w:rPr>
      </w:pPr>
      <w:r>
        <w:rPr>
          <w:rFonts w:ascii="Arial" w:hAnsi="Arial"/>
          <w:b/>
          <w:color w:val="auto"/>
          <w:sz w:val="28"/>
          <w:szCs w:val="20"/>
        </w:rPr>
        <w:t>TAZEWELL-</w:t>
      </w:r>
      <w:r w:rsidR="00F23CFF" w:rsidRPr="00CE1389">
        <w:rPr>
          <w:rFonts w:ascii="Arial" w:hAnsi="Arial"/>
          <w:b/>
          <w:color w:val="auto"/>
          <w:sz w:val="28"/>
          <w:szCs w:val="20"/>
        </w:rPr>
        <w:t>MASON COUNTIES SPECIAL EDUCATION ASSOCIATION HAS AN OPENING FOR A FULL-TIME OCCUPATIONAL THERAPIST BEGINNING WITH THE 202</w:t>
      </w:r>
      <w:r>
        <w:rPr>
          <w:rFonts w:ascii="Arial" w:hAnsi="Arial"/>
          <w:b/>
          <w:color w:val="auto"/>
          <w:sz w:val="28"/>
          <w:szCs w:val="20"/>
        </w:rPr>
        <w:t>6</w:t>
      </w:r>
      <w:r w:rsidR="00F23CFF" w:rsidRPr="00CE1389">
        <w:rPr>
          <w:rFonts w:ascii="Arial" w:hAnsi="Arial"/>
          <w:b/>
          <w:color w:val="auto"/>
          <w:sz w:val="28"/>
          <w:szCs w:val="20"/>
        </w:rPr>
        <w:t>-202</w:t>
      </w:r>
      <w:r>
        <w:rPr>
          <w:rFonts w:ascii="Arial" w:hAnsi="Arial"/>
          <w:b/>
          <w:color w:val="auto"/>
          <w:sz w:val="28"/>
          <w:szCs w:val="20"/>
        </w:rPr>
        <w:t>7</w:t>
      </w:r>
      <w:r w:rsidR="00F23CFF" w:rsidRPr="00CE1389">
        <w:rPr>
          <w:rFonts w:ascii="Arial" w:hAnsi="Arial"/>
          <w:b/>
          <w:color w:val="auto"/>
          <w:sz w:val="28"/>
          <w:szCs w:val="20"/>
        </w:rPr>
        <w:t xml:space="preserve"> SCHOOL YEAR.  WORK HOURS ARE FROM </w:t>
      </w:r>
      <w:smartTag w:uri="urn:schemas-microsoft-com:office:smarttags" w:element="time">
        <w:smartTagPr>
          <w:attr w:name="Hour" w:val="8"/>
          <w:attr w:name="Minute" w:val="00"/>
        </w:smartTagPr>
        <w:r w:rsidR="00F23CFF" w:rsidRPr="00CE1389">
          <w:rPr>
            <w:rFonts w:ascii="Arial" w:hAnsi="Arial"/>
            <w:b/>
            <w:color w:val="auto"/>
            <w:sz w:val="28"/>
            <w:szCs w:val="20"/>
          </w:rPr>
          <w:t>8:00 AM</w:t>
        </w:r>
      </w:smartTag>
      <w:r w:rsidR="00F23CFF" w:rsidRPr="00CE1389">
        <w:rPr>
          <w:rFonts w:ascii="Arial" w:hAnsi="Arial"/>
          <w:b/>
          <w:color w:val="auto"/>
          <w:sz w:val="28"/>
          <w:szCs w:val="20"/>
        </w:rPr>
        <w:t xml:space="preserve"> TO 3:</w:t>
      </w:r>
      <w:r w:rsidR="00F23CFF">
        <w:rPr>
          <w:rFonts w:ascii="Arial" w:hAnsi="Arial"/>
          <w:b/>
          <w:color w:val="auto"/>
          <w:sz w:val="28"/>
          <w:szCs w:val="20"/>
        </w:rPr>
        <w:t>3</w:t>
      </w:r>
      <w:r w:rsidR="00F23CFF" w:rsidRPr="00CE1389">
        <w:rPr>
          <w:rFonts w:ascii="Arial" w:hAnsi="Arial"/>
          <w:b/>
          <w:color w:val="auto"/>
          <w:sz w:val="28"/>
          <w:szCs w:val="20"/>
        </w:rPr>
        <w:t xml:space="preserve">0 PM.  </w:t>
      </w:r>
      <w:r>
        <w:rPr>
          <w:rFonts w:ascii="Arial" w:hAnsi="Arial"/>
          <w:b/>
          <w:color w:val="auto"/>
          <w:sz w:val="28"/>
          <w:szCs w:val="20"/>
        </w:rPr>
        <w:t xml:space="preserve">THE APPROPRIATE STATE OF ILLINOIS LICENSE AS A REGISTERED OCCUPATIONAL THERAPIST IS REQUIRED. </w:t>
      </w:r>
      <w:r w:rsidR="00F23CFF" w:rsidRPr="00CE1389">
        <w:rPr>
          <w:rFonts w:ascii="Arial" w:hAnsi="Arial"/>
          <w:b/>
          <w:color w:val="auto"/>
          <w:sz w:val="28"/>
          <w:szCs w:val="20"/>
        </w:rPr>
        <w:t>SALARY IS COMMENSURATE WITH EDUCATION AND EXPERIENCE</w:t>
      </w:r>
      <w:r>
        <w:rPr>
          <w:rFonts w:ascii="Arial" w:hAnsi="Arial"/>
          <w:b/>
          <w:color w:val="auto"/>
          <w:sz w:val="28"/>
          <w:szCs w:val="20"/>
        </w:rPr>
        <w:t xml:space="preserve"> BUT NO LESS THAN $58,000 BASED ON 180 DAYS ANNUALLY</w:t>
      </w:r>
      <w:r w:rsidR="00F23CFF" w:rsidRPr="00CE1389">
        <w:rPr>
          <w:rFonts w:ascii="Arial" w:hAnsi="Arial"/>
          <w:b/>
          <w:color w:val="auto"/>
          <w:sz w:val="28"/>
          <w:szCs w:val="20"/>
        </w:rPr>
        <w:t>.  INTERESTED APPLICANTS SHOULD SEND THEIR RESUME, CREDENTIALS AND LETTER OF INTEREST TO:</w:t>
      </w:r>
    </w:p>
    <w:p w:rsidR="00F23CFF" w:rsidRPr="00CE1389" w:rsidRDefault="00F23CFF" w:rsidP="00F23CFF">
      <w:pPr>
        <w:rPr>
          <w:rFonts w:ascii="Arial" w:hAnsi="Arial"/>
          <w:color w:val="auto"/>
          <w:szCs w:val="20"/>
        </w:rPr>
      </w:pPr>
    </w:p>
    <w:p w:rsidR="00F23CFF" w:rsidRPr="00CE1389" w:rsidRDefault="00F23CFF" w:rsidP="00F23CFF">
      <w:pPr>
        <w:rPr>
          <w:rFonts w:ascii="Arial" w:hAnsi="Arial"/>
          <w:color w:val="auto"/>
          <w:sz w:val="28"/>
          <w:szCs w:val="28"/>
        </w:rPr>
      </w:pPr>
    </w:p>
    <w:p w:rsidR="00F23CFF" w:rsidRPr="00CE1389" w:rsidRDefault="00F23CFF" w:rsidP="00F23CFF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Kristina D. Neville, Superintendent/Director</w:t>
      </w:r>
    </w:p>
    <w:p w:rsidR="00F23CFF" w:rsidRPr="00CE1389" w:rsidRDefault="00F23CFF" w:rsidP="00F23CFF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TAZEWELL-MASON COUNTIES</w:t>
      </w:r>
    </w:p>
    <w:p w:rsidR="00F23CFF" w:rsidRPr="00CE1389" w:rsidRDefault="00F23CFF" w:rsidP="00F23CFF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SPECIAL EDUCATION ASSOCIATION</w:t>
      </w:r>
    </w:p>
    <w:p w:rsidR="00F23CFF" w:rsidRPr="00CE1389" w:rsidRDefault="00F23CFF" w:rsidP="00F23CFF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300 Cedar Street</w:t>
          </w:r>
        </w:smartTag>
      </w:smartTag>
    </w:p>
    <w:p w:rsidR="00F23CFF" w:rsidRPr="00CE1389" w:rsidRDefault="00F23CFF" w:rsidP="00F23CFF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Pekin</w:t>
          </w:r>
        </w:smartTag>
        <w:r w:rsidRPr="00CE1389">
          <w:rPr>
            <w:rFonts w:ascii="Arial" w:hAnsi="Arial"/>
            <w:b/>
            <w:color w:val="auto"/>
            <w:sz w:val="28"/>
            <w:szCs w:val="28"/>
          </w:rPr>
          <w:t xml:space="preserve">, </w:t>
        </w:r>
        <w:smartTag w:uri="urn:schemas-microsoft-com:office:smarttags" w:element="State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IL</w:t>
          </w:r>
        </w:smartTag>
        <w:r w:rsidRPr="00CE1389">
          <w:rPr>
            <w:rFonts w:ascii="Arial" w:hAnsi="Arial"/>
            <w:b/>
            <w:color w:val="auto"/>
            <w:sz w:val="28"/>
            <w:szCs w:val="28"/>
          </w:rPr>
          <w:t xml:space="preserve">  </w:t>
        </w:r>
        <w:smartTag w:uri="urn:schemas-microsoft-com:office:smarttags" w:element="PostalCode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61554-2576</w:t>
          </w:r>
        </w:smartTag>
      </w:smartTag>
    </w:p>
    <w:p w:rsidR="00F23CFF" w:rsidRPr="00CE1389" w:rsidRDefault="00F23CFF" w:rsidP="00F23CFF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Phone:  (309) 347-5164</w:t>
      </w:r>
    </w:p>
    <w:p w:rsidR="00F23CFF" w:rsidRPr="00CE1389" w:rsidRDefault="00F23CFF" w:rsidP="00F23CFF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Fax:  (309) 346-0440</w:t>
      </w:r>
    </w:p>
    <w:p w:rsidR="00F23CFF" w:rsidRPr="00CE1389" w:rsidRDefault="00F23CFF" w:rsidP="00F23CFF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 xml:space="preserve">E-mail:  </w:t>
      </w:r>
      <w:hyperlink r:id="rId7" w:history="1">
        <w:r w:rsidRPr="00CE1389">
          <w:rPr>
            <w:rFonts w:ascii="Arial" w:hAnsi="Arial"/>
            <w:b/>
            <w:sz w:val="28"/>
            <w:szCs w:val="28"/>
            <w:u w:val="single"/>
          </w:rPr>
          <w:t>kneville@tmcsea.org</w:t>
        </w:r>
      </w:hyperlink>
    </w:p>
    <w:p w:rsidR="00A87794" w:rsidRDefault="00F23CFF" w:rsidP="001B781B">
      <w:pPr>
        <w:jc w:val="center"/>
      </w:pPr>
      <w:r w:rsidRPr="00CE1389">
        <w:rPr>
          <w:rFonts w:ascii="Arial" w:hAnsi="Arial" w:cs="Arial"/>
          <w:b/>
          <w:color w:val="auto"/>
          <w:sz w:val="28"/>
          <w:szCs w:val="28"/>
        </w:rPr>
        <w:t>Website:</w:t>
      </w:r>
      <w:r w:rsidRPr="00CE1389">
        <w:rPr>
          <w:rFonts w:ascii="Arial" w:hAnsi="Arial" w:cs="Arial"/>
          <w:color w:val="auto"/>
          <w:sz w:val="28"/>
          <w:szCs w:val="28"/>
        </w:rPr>
        <w:t xml:space="preserve">  </w:t>
      </w:r>
      <w:hyperlink r:id="rId8" w:history="1">
        <w:r w:rsidRPr="00CE1389">
          <w:rPr>
            <w:rFonts w:ascii="Arial" w:hAnsi="Arial" w:cs="Arial"/>
            <w:b/>
            <w:sz w:val="28"/>
            <w:szCs w:val="28"/>
            <w:u w:val="single"/>
          </w:rPr>
          <w:t>www.tmcsea.org</w:t>
        </w:r>
      </w:hyperlink>
    </w:p>
    <w:p w:rsidR="00F23CFF" w:rsidRPr="00F23CFF" w:rsidRDefault="00F23CFF" w:rsidP="00FE26C6">
      <w:pPr>
        <w:rPr>
          <w:color w:val="auto"/>
          <w:sz w:val="16"/>
          <w:szCs w:val="16"/>
        </w:rPr>
      </w:pPr>
      <w:bookmarkStart w:id="0" w:name="_GoBack"/>
      <w:bookmarkEnd w:id="0"/>
    </w:p>
    <w:sectPr w:rsidR="00F23CFF" w:rsidRPr="00F23CFF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13" w:rsidRDefault="00993913">
      <w:r>
        <w:separator/>
      </w:r>
    </w:p>
  </w:endnote>
  <w:endnote w:type="continuationSeparator" w:id="0">
    <w:p w:rsidR="00993913" w:rsidRDefault="0099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13" w:rsidRDefault="00993913">
      <w:r>
        <w:separator/>
      </w:r>
    </w:p>
  </w:footnote>
  <w:footnote w:type="continuationSeparator" w:id="0">
    <w:p w:rsidR="00993913" w:rsidRDefault="0099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67259"/>
    <w:rsid w:val="001B781B"/>
    <w:rsid w:val="00230F39"/>
    <w:rsid w:val="004F5003"/>
    <w:rsid w:val="005038E4"/>
    <w:rsid w:val="007807CA"/>
    <w:rsid w:val="00924486"/>
    <w:rsid w:val="00933931"/>
    <w:rsid w:val="00993913"/>
    <w:rsid w:val="00A87794"/>
    <w:rsid w:val="00C57B74"/>
    <w:rsid w:val="00F23CFF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3</cp:revision>
  <cp:lastPrinted>2026-03-03T17:28:00Z</cp:lastPrinted>
  <dcterms:created xsi:type="dcterms:W3CDTF">2026-03-03T15:43:00Z</dcterms:created>
  <dcterms:modified xsi:type="dcterms:W3CDTF">2026-03-03T17:36:00Z</dcterms:modified>
</cp:coreProperties>
</file>